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76C10" w14:textId="43686E94" w:rsidR="0015757A" w:rsidRPr="0015757A" w:rsidRDefault="0015757A" w:rsidP="0089623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T.C.</w:t>
      </w:r>
    </w:p>
    <w:p w14:paraId="575D9F0F" w14:textId="77777777" w:rsidR="0015757A" w:rsidRPr="0015757A" w:rsidRDefault="0015757A" w:rsidP="0089623E">
      <w:pPr>
        <w:spacing w:after="0" w:line="240" w:lineRule="auto"/>
        <w:ind w:left="11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İSTANBUL ANADOLU 3. İFLAS MÜDÜRLÜĞÜ’NE</w:t>
      </w:r>
    </w:p>
    <w:p w14:paraId="3DABE5BB" w14:textId="77777777" w:rsidR="0015757A" w:rsidRPr="0015757A" w:rsidRDefault="0015757A" w:rsidP="0089623E">
      <w:pPr>
        <w:spacing w:after="0" w:line="240" w:lineRule="auto"/>
        <w:ind w:left="11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GÖNDERİLMEK ÜZERE</w:t>
      </w:r>
    </w:p>
    <w:p w14:paraId="06990443" w14:textId="0D5D8328" w:rsidR="0015757A" w:rsidRPr="0015757A" w:rsidRDefault="0015757A" w:rsidP="0089623E">
      <w:pPr>
        <w:spacing w:after="0" w:line="240" w:lineRule="auto"/>
        <w:ind w:left="11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……………………………</w:t>
      </w:r>
      <w:r w:rsidR="009B7B1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>İCRA MÜDÜRLÜĞÜNE</w:t>
      </w:r>
    </w:p>
    <w:p w14:paraId="1867016E" w14:textId="77777777" w:rsidR="0015757A" w:rsidRPr="0015757A" w:rsidRDefault="0015757A" w:rsidP="0089623E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3BBBF35" w14:textId="1FE1D298" w:rsidR="0015757A" w:rsidRPr="0015757A" w:rsidRDefault="0015757A" w:rsidP="0089623E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Dosya No: 2020</w:t>
      </w:r>
      <w:r w:rsidR="0089623E">
        <w:rPr>
          <w:rFonts w:ascii="Times New Roman" w:eastAsia="Arial" w:hAnsi="Times New Roman" w:cs="Times New Roman"/>
          <w:b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>25   İFLAS</w:t>
      </w:r>
    </w:p>
    <w:p w14:paraId="74A30DF2" w14:textId="77777777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KAYIT TALEBİNDE</w:t>
      </w:r>
    </w:p>
    <w:p w14:paraId="2E5AF7DF" w14:textId="44C8B4BE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BULUNAN ALACAKLI 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  <w:t>: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………………………..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(TCKN:………………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………)</w:t>
      </w:r>
    </w:p>
    <w:p w14:paraId="4A38A6ED" w14:textId="62CAC266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ALACAKLI ADRESİ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14:paraId="62D618E2" w14:textId="1790BA0B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TELEFON NUMARASI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: </w:t>
      </w:r>
    </w:p>
    <w:p w14:paraId="7C88DDB1" w14:textId="5A394459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ALACAKLI IBAN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8B5CF0">
        <w:rPr>
          <w:rFonts w:ascii="Times New Roman" w:eastAsia="Arial" w:hAnsi="Times New Roman" w:cs="Times New Roman"/>
          <w:b/>
          <w:sz w:val="24"/>
          <w:szCs w:val="24"/>
        </w:rPr>
        <w:t>TR ……………………………………………………</w:t>
      </w:r>
    </w:p>
    <w:p w14:paraId="1DEC1B5E" w14:textId="260BCB32" w:rsidR="0015757A" w:rsidRPr="0015757A" w:rsidRDefault="0015757A" w:rsidP="0089623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BORÇLU-MÜFLİS 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REAL HİPERMARKETLER ZİNCİRİ A.Ş. / 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Yeni İsmiyle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  ALVİ HİPERMARKETLER ZİNCİRİ A.Ş.</w:t>
      </w:r>
    </w:p>
    <w:p w14:paraId="05E2B8D9" w14:textId="56A87EB4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KONU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ab/>
        <w:t xml:space="preserve"> 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 Müflis şirketten iflasın açıldığı tarih olan  16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10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2020  tarihi itibariyle işçi</w:t>
      </w:r>
      <w:r>
        <w:rPr>
          <w:rFonts w:ascii="Times New Roman" w:eastAsia="Arial" w:hAnsi="Times New Roman" w:cs="Times New Roman"/>
          <w:bCs/>
          <w:sz w:val="24"/>
          <w:szCs w:val="24"/>
        </w:rPr>
        <w:t>lik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alacağı</w:t>
      </w:r>
      <w:r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nedeni ile alacaklı olduğumuz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…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tarihinde 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……………..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TL alacağımı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n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(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tüm </w:t>
      </w:r>
      <w:r>
        <w:rPr>
          <w:rFonts w:ascii="Times New Roman" w:eastAsia="Arial" w:hAnsi="Times New Roman" w:cs="Times New Roman"/>
          <w:bCs/>
          <w:sz w:val="24"/>
          <w:szCs w:val="24"/>
        </w:rPr>
        <w:t>ferileri ve y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asal faizinde hesaplanarak), fazlaya ilişkin her türlü hak ve alacaklarımızı talep ve kayıt hakkımız saklı kalmak kaydıyla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iflas masasına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alacak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kaydı</w:t>
      </w:r>
      <w:r>
        <w:rPr>
          <w:rFonts w:ascii="Times New Roman" w:eastAsia="Arial" w:hAnsi="Times New Roman" w:cs="Times New Roman"/>
          <w:bCs/>
          <w:sz w:val="24"/>
          <w:szCs w:val="24"/>
        </w:rPr>
        <w:t>mın yapılması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talebidir. Alacağımın hesap numarama yatırılmasını talep ediyorum.</w:t>
      </w:r>
    </w:p>
    <w:p w14:paraId="257EFB65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65DA0C2F" w14:textId="0B7869C9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I-</w:t>
      </w: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AÇIKLAMALAR 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9125F7B" w14:textId="5DAEE41E" w:rsidR="0015757A" w:rsidRPr="0015757A" w:rsidRDefault="0015757A" w:rsidP="0089623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Tarafımın,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müflis şirketten işçi</w:t>
      </w:r>
      <w:r>
        <w:rPr>
          <w:rFonts w:ascii="Times New Roman" w:eastAsia="Arial" w:hAnsi="Times New Roman" w:cs="Times New Roman"/>
          <w:bCs/>
          <w:sz w:val="24"/>
          <w:szCs w:val="24"/>
        </w:rPr>
        <w:t>lik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alac</w:t>
      </w:r>
      <w:r>
        <w:rPr>
          <w:rFonts w:ascii="Times New Roman" w:eastAsia="Arial" w:hAnsi="Times New Roman" w:cs="Times New Roman"/>
          <w:bCs/>
          <w:sz w:val="24"/>
          <w:szCs w:val="24"/>
        </w:rPr>
        <w:t>aklarım olması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nedeni</w:t>
      </w:r>
      <w:r>
        <w:rPr>
          <w:rFonts w:ascii="Times New Roman" w:eastAsia="Arial" w:hAnsi="Times New Roman" w:cs="Times New Roman"/>
          <w:bCs/>
          <w:sz w:val="24"/>
          <w:szCs w:val="24"/>
        </w:rPr>
        <w:t>yle</w:t>
      </w:r>
      <w:r w:rsidR="004E30E6">
        <w:rPr>
          <w:rFonts w:ascii="Times New Roman" w:eastAsia="Arial" w:hAnsi="Times New Roman" w:cs="Times New Roman"/>
          <w:bCs/>
          <w:sz w:val="24"/>
          <w:szCs w:val="24"/>
        </w:rPr>
        <w:t xml:space="preserve"> dairenizde açılmış olan 2017/32 İflas dosyasına alacak kaydımı yaptırmıştım ancak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, işbu alacağımı</w:t>
      </w:r>
      <w:r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tahsili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için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zamanında İstanbul Anadolu 3. İcra Müdürlüğü’nün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yukarıda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esas sayılı dosyasından</w:t>
      </w:r>
      <w:r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müflis şirket</w:t>
      </w:r>
      <w:r>
        <w:rPr>
          <w:rFonts w:ascii="Times New Roman" w:eastAsia="Arial" w:hAnsi="Times New Roman" w:cs="Times New Roman"/>
          <w:bCs/>
          <w:sz w:val="24"/>
          <w:szCs w:val="24"/>
        </w:rPr>
        <w:t>in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iflasın</w:t>
      </w:r>
      <w:r>
        <w:rPr>
          <w:rFonts w:ascii="Times New Roman" w:eastAsia="Arial" w:hAnsi="Times New Roman" w:cs="Times New Roman"/>
          <w:bCs/>
          <w:sz w:val="24"/>
          <w:szCs w:val="24"/>
        </w:rPr>
        <w:t>ın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açıldığı 16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10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2020 tarihi itibariyle;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05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05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/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2017 tarihinde anaparası ………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………………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TL olan (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tüm </w:t>
      </w:r>
      <w:r>
        <w:rPr>
          <w:rFonts w:ascii="Times New Roman" w:eastAsia="Arial" w:hAnsi="Times New Roman" w:cs="Times New Roman"/>
          <w:bCs/>
          <w:sz w:val="24"/>
          <w:szCs w:val="24"/>
        </w:rPr>
        <w:t>ferileri ve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yasal faizi hesaplanarak alacağıma eklenmesi koşuluyla) alaca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ğım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bulunmaktadır.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Ayrıca iflasın açılmasıyla birlikte işleyecek faizleri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de İİK 196. Maddesi gereğince talep etmekte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yim. </w:t>
      </w:r>
    </w:p>
    <w:p w14:paraId="0C4C24E8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50E5EDEA" w14:textId="137F0E16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  <w:u w:val="single"/>
        </w:rPr>
        <w:t>II-SONUÇ VE TALEP</w:t>
      </w:r>
      <w:r w:rsidRPr="0015757A">
        <w:rPr>
          <w:rFonts w:ascii="Times New Roman" w:eastAsia="Arial" w:hAnsi="Times New Roman" w:cs="Times New Roman"/>
          <w:b/>
          <w:sz w:val="24"/>
          <w:szCs w:val="24"/>
        </w:rPr>
        <w:t xml:space="preserve"> :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Yukarıda izah edildiği üzere ek alacak kaydına, fazlaya, faize ve olası hesap hatalarına ilişkin haklarım saklı kalmak ve tahsilde tekerrür etmemek kaydıyla,</w:t>
      </w:r>
    </w:p>
    <w:p w14:paraId="1FE50A25" w14:textId="06543DF3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bookmarkStart w:id="0" w:name="_heading=h.gjdgxs" w:colFirst="0" w:colLast="0"/>
      <w:bookmarkEnd w:id="0"/>
      <w:r w:rsidRPr="0089623E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89623E" w:rsidRP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Tarafımın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müflis </w:t>
      </w:r>
      <w:r w:rsidR="0089623E" w:rsidRPr="0089623E">
        <w:rPr>
          <w:rFonts w:ascii="Times New Roman" w:eastAsia="Arial" w:hAnsi="Times New Roman" w:cs="Times New Roman"/>
          <w:b/>
          <w:sz w:val="24"/>
          <w:szCs w:val="24"/>
        </w:rPr>
        <w:t xml:space="preserve">yeni ünvanlı </w:t>
      </w:r>
      <w:r w:rsidRPr="0089623E">
        <w:rPr>
          <w:rFonts w:ascii="Times New Roman" w:eastAsia="Arial" w:hAnsi="Times New Roman" w:cs="Times New Roman"/>
          <w:b/>
          <w:sz w:val="24"/>
          <w:szCs w:val="24"/>
        </w:rPr>
        <w:t>ALVİ HİPERMARKETLER ZİNCİRİ A.Ş.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(</w:t>
      </w:r>
      <w:r w:rsidRPr="0089623E">
        <w:rPr>
          <w:rFonts w:ascii="Times New Roman" w:eastAsia="Arial" w:hAnsi="Times New Roman" w:cs="Times New Roman"/>
          <w:b/>
          <w:sz w:val="24"/>
          <w:szCs w:val="24"/>
        </w:rPr>
        <w:t xml:space="preserve">eski </w:t>
      </w:r>
      <w:r w:rsidR="0089623E" w:rsidRPr="0089623E">
        <w:rPr>
          <w:rFonts w:ascii="Times New Roman" w:eastAsia="Arial" w:hAnsi="Times New Roman" w:cs="Times New Roman"/>
          <w:b/>
          <w:sz w:val="24"/>
          <w:szCs w:val="24"/>
        </w:rPr>
        <w:t>ünvanlı</w:t>
      </w:r>
      <w:r w:rsidRPr="0089623E">
        <w:rPr>
          <w:rFonts w:ascii="Times New Roman" w:eastAsia="Arial" w:hAnsi="Times New Roman" w:cs="Times New Roman"/>
          <w:b/>
          <w:sz w:val="24"/>
          <w:szCs w:val="24"/>
        </w:rPr>
        <w:t xml:space="preserve"> REAL HİPERMARKETLER ZİNCİRİ A.Ş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.) den 05.05.2017 tarihinde anaparası 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………………………………….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TL olan (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tüm ferileri ve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yasal faizi hesaplanarak alacağıma eklenmesi koşuluyla) alacağımı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iflas masasına kaydının yapılmasını;</w:t>
      </w:r>
    </w:p>
    <w:p w14:paraId="429C3592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0C2E2A4" w14:textId="56DDF0BE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İİK 196. Maddesi gereğince iflasın açılmasıyla birlikte işleyecek faizlerin de hesaplanmasını</w:t>
      </w:r>
      <w:r w:rsidR="00451D07">
        <w:rPr>
          <w:rFonts w:ascii="Times New Roman" w:eastAsia="Arial" w:hAnsi="Times New Roman" w:cs="Times New Roman"/>
          <w:bCs/>
          <w:sz w:val="24"/>
          <w:szCs w:val="24"/>
        </w:rPr>
        <w:t>,</w:t>
      </w:r>
    </w:p>
    <w:p w14:paraId="47826BAE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F7D8612" w14:textId="6320476A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89623E" w:rsidRP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451D07">
        <w:rPr>
          <w:rFonts w:ascii="Times New Roman" w:eastAsia="Arial" w:hAnsi="Times New Roman" w:cs="Times New Roman"/>
          <w:bCs/>
          <w:sz w:val="24"/>
          <w:szCs w:val="24"/>
        </w:rPr>
        <w:t>Sunmuş olduğum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 xml:space="preserve"> evrakların UYAP Bilişim sistemine kaydının yapılmasını,</w:t>
      </w:r>
    </w:p>
    <w:p w14:paraId="02C020A8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D8D27DF" w14:textId="5A82615C" w:rsidR="0015757A" w:rsidRP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89623E" w:rsidRP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İİK 223/3 gereğince iflas idaresi tarafından al</w:t>
      </w:r>
      <w:r w:rsidR="00451D07">
        <w:rPr>
          <w:rFonts w:ascii="Times New Roman" w:eastAsia="Arial" w:hAnsi="Times New Roman" w:cs="Times New Roman"/>
          <w:bCs/>
          <w:sz w:val="24"/>
          <w:szCs w:val="24"/>
        </w:rPr>
        <w:t xml:space="preserve">ınacak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olan kararların tarafım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ın yukarıda belirtmiş olduğum yasal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adresi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e tebliği için dosyaya masraf avansı alınmasını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>,</w:t>
      </w:r>
    </w:p>
    <w:p w14:paraId="78C6BF73" w14:textId="77777777" w:rsid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B3F6CDB" w14:textId="7BAB8893" w:rsidR="0015757A" w:rsidRDefault="0015757A" w:rsidP="0089623E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Pr="0089623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15757A">
        <w:rPr>
          <w:rFonts w:ascii="Times New Roman" w:eastAsia="Arial" w:hAnsi="Times New Roman" w:cs="Times New Roman"/>
          <w:bCs/>
          <w:sz w:val="24"/>
          <w:szCs w:val="24"/>
        </w:rPr>
        <w:t>Dilekçe haricinde verdiğim evraklarla ilgili eksik yanlış talebi ile ilgili tarafıma tebligat ile bilgilendirme yapılmasını arz ederim.</w:t>
      </w:r>
      <w:r w:rsidR="0089623E">
        <w:rPr>
          <w:rFonts w:ascii="Times New Roman" w:eastAsia="Arial" w:hAnsi="Times New Roman" w:cs="Times New Roman"/>
          <w:bCs/>
          <w:sz w:val="24"/>
          <w:szCs w:val="24"/>
        </w:rPr>
        <w:t xml:space="preserve"> ……./12/2020</w:t>
      </w:r>
    </w:p>
    <w:p w14:paraId="7EA35B85" w14:textId="5172ECC2" w:rsidR="0089623E" w:rsidRPr="0089623E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89623E">
        <w:rPr>
          <w:rFonts w:ascii="Times New Roman" w:eastAsia="Arial" w:hAnsi="Times New Roman" w:cs="Times New Roman"/>
          <w:b/>
          <w:sz w:val="24"/>
          <w:szCs w:val="24"/>
        </w:rPr>
        <w:t>Alacaklı</w:t>
      </w:r>
    </w:p>
    <w:p w14:paraId="40F19CA1" w14:textId="41A190FD" w:rsidR="0089623E" w:rsidRPr="0015757A" w:rsidRDefault="0089623E" w:rsidP="0089623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ab/>
      </w:r>
      <w:r w:rsidR="009B7B1E">
        <w:rPr>
          <w:rFonts w:ascii="Times New Roman" w:eastAsia="Arial" w:hAnsi="Times New Roman" w:cs="Times New Roman"/>
          <w:bCs/>
          <w:sz w:val="24"/>
          <w:szCs w:val="24"/>
        </w:rPr>
        <w:t>..</w:t>
      </w:r>
      <w:r>
        <w:rPr>
          <w:rFonts w:ascii="Times New Roman" w:eastAsia="Arial" w:hAnsi="Times New Roman" w:cs="Times New Roman"/>
          <w:bCs/>
          <w:sz w:val="24"/>
          <w:szCs w:val="24"/>
        </w:rPr>
        <w:t>…………………………….</w:t>
      </w:r>
    </w:p>
    <w:p w14:paraId="6F117312" w14:textId="577D57EB" w:rsidR="0089623E" w:rsidRDefault="0015757A" w:rsidP="0089623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15757A">
        <w:rPr>
          <w:rFonts w:ascii="Times New Roman" w:eastAsia="Arial" w:hAnsi="Times New Roman" w:cs="Times New Roman"/>
          <w:b/>
          <w:sz w:val="24"/>
          <w:szCs w:val="24"/>
        </w:rPr>
        <w:t>EKİ</w:t>
      </w:r>
      <w:r w:rsidR="0089623E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F9E3FE3" w14:textId="4F4761E0" w:rsidR="0089623E" w:rsidRDefault="0015757A" w:rsidP="008962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89623E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451D07">
        <w:rPr>
          <w:rFonts w:ascii="Times New Roman" w:eastAsia="Arial" w:hAnsi="Times New Roman" w:cs="Times New Roman"/>
          <w:b/>
          <w:sz w:val="24"/>
          <w:szCs w:val="24"/>
        </w:rPr>
        <w:t>SGK Hizmet Dökümü</w:t>
      </w:r>
    </w:p>
    <w:p w14:paraId="5D6C25A4" w14:textId="1BCB277A" w:rsidR="0015757A" w:rsidRDefault="0089623E" w:rsidP="0089623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89623E">
        <w:rPr>
          <w:rFonts w:ascii="Times New Roman" w:eastAsia="Arial" w:hAnsi="Times New Roman" w:cs="Times New Roman"/>
          <w:b/>
          <w:sz w:val="24"/>
          <w:szCs w:val="24"/>
        </w:rPr>
        <w:t>2-</w:t>
      </w:r>
      <w:r w:rsidR="009B7B1E" w:rsidRPr="009B7B1E">
        <w:rPr>
          <w:rFonts w:ascii="Times New Roman" w:eastAsia="Arial" w:hAnsi="Times New Roman" w:cs="Times New Roman"/>
          <w:b/>
          <w:sz w:val="24"/>
          <w:szCs w:val="24"/>
        </w:rPr>
        <w:t>Son Maaş Bordrosu Örneği</w:t>
      </w:r>
    </w:p>
    <w:p w14:paraId="5BB64750" w14:textId="5B141C20" w:rsidR="009B7B1E" w:rsidRPr="0015757A" w:rsidRDefault="009B7B1E" w:rsidP="0089623E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3-Kimlik Fotokopisi</w:t>
      </w:r>
    </w:p>
    <w:sectPr w:rsidR="009B7B1E" w:rsidRPr="0015757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FD"/>
    <w:rsid w:val="0015757A"/>
    <w:rsid w:val="004207FD"/>
    <w:rsid w:val="00451D07"/>
    <w:rsid w:val="004E30E6"/>
    <w:rsid w:val="0089623E"/>
    <w:rsid w:val="008B5CF0"/>
    <w:rsid w:val="009B7B1E"/>
    <w:rsid w:val="00B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8EAF"/>
  <w15:chartTrackingRefBased/>
  <w15:docId w15:val="{76501CD5-BBB5-45D5-92EC-829F7D3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7A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 koca</dc:creator>
  <cp:keywords/>
  <dc:description/>
  <cp:lastModifiedBy>ilker koca</cp:lastModifiedBy>
  <cp:revision>4</cp:revision>
  <dcterms:created xsi:type="dcterms:W3CDTF">2020-12-26T11:02:00Z</dcterms:created>
  <dcterms:modified xsi:type="dcterms:W3CDTF">2020-12-26T11:36:00Z</dcterms:modified>
</cp:coreProperties>
</file>